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A0F" w:rsidRPr="001A3A0F" w:rsidRDefault="007D26D8" w:rsidP="00814B88">
      <w:p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18"/>
          <w:szCs w:val="18"/>
          <w:lang w:val="de-DE" w:eastAsia="de-DE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17518DD" wp14:editId="6447C4A7">
            <wp:simplePos x="0" y="0"/>
            <wp:positionH relativeFrom="column">
              <wp:posOffset>5247005</wp:posOffset>
            </wp:positionH>
            <wp:positionV relativeFrom="paragraph">
              <wp:posOffset>-184150</wp:posOffset>
            </wp:positionV>
            <wp:extent cx="804545" cy="569595"/>
            <wp:effectExtent l="0" t="0" r="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f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17575B8" wp14:editId="5231F447">
            <wp:simplePos x="0" y="0"/>
            <wp:positionH relativeFrom="column">
              <wp:posOffset>-252095</wp:posOffset>
            </wp:positionH>
            <wp:positionV relativeFrom="paragraph">
              <wp:posOffset>-184785</wp:posOffset>
            </wp:positionV>
            <wp:extent cx="813435" cy="530225"/>
            <wp:effectExtent l="0" t="0" r="571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fla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A0F" w:rsidRPr="001A3A0F">
        <w:rPr>
          <w:rFonts w:ascii="Times New Roman" w:eastAsia="Times New Roman" w:hAnsi="Times New Roman" w:cs="Times New Roman"/>
          <w:b/>
          <w:sz w:val="18"/>
          <w:szCs w:val="18"/>
          <w:lang w:val="de-DE" w:eastAsia="de-DE"/>
        </w:rPr>
        <w:t>ЕВРОПЕЙСКИ СОЦИАЛЕН ФОНД 2007 – 2013</w:t>
      </w:r>
    </w:p>
    <w:p w:rsidR="001A3A0F" w:rsidRPr="001A3A0F" w:rsidRDefault="001A3A0F" w:rsidP="00814B88">
      <w:p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18"/>
          <w:szCs w:val="18"/>
          <w:lang w:val="de-DE" w:eastAsia="de-DE"/>
        </w:rPr>
      </w:pPr>
      <w:r w:rsidRPr="001A3A0F">
        <w:rPr>
          <w:rFonts w:ascii="Times New Roman" w:eastAsia="Times New Roman" w:hAnsi="Times New Roman" w:cs="Times New Roman"/>
          <w:b/>
          <w:sz w:val="18"/>
          <w:szCs w:val="18"/>
          <w:lang w:val="de-DE" w:eastAsia="de-DE"/>
        </w:rPr>
        <w:t>МИНИСТЕРСТВО НА ТРУДА И СОЦИАЛНАТА ПОЛИТИКА</w:t>
      </w:r>
    </w:p>
    <w:p w:rsidR="001A3A0F" w:rsidRDefault="001A3A0F" w:rsidP="00814B88">
      <w:pP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18"/>
          <w:szCs w:val="18"/>
          <w:lang w:val="bg-BG" w:eastAsia="de-DE"/>
        </w:rPr>
      </w:pPr>
      <w:r w:rsidRPr="001A3A0F">
        <w:rPr>
          <w:rFonts w:ascii="Times New Roman" w:eastAsia="Times New Roman" w:hAnsi="Times New Roman" w:cs="Times New Roman"/>
          <w:b/>
          <w:sz w:val="18"/>
          <w:szCs w:val="18"/>
          <w:lang w:val="de-DE" w:eastAsia="de-DE"/>
        </w:rPr>
        <w:t>ОПЕРАТИВНА ПРОГРАМА „РАЗВИТИЕ НА ЧОВЕШКИТЕ РЕСУРСИ”</w:t>
      </w:r>
    </w:p>
    <w:p w:rsidR="007D26D8" w:rsidRPr="001A3A0F" w:rsidRDefault="007D26D8" w:rsidP="007D26D8">
      <w:pPr>
        <w:pBdr>
          <w:top w:val="single" w:sz="4" w:space="1" w:color="auto"/>
        </w:pBdr>
        <w:tabs>
          <w:tab w:val="center" w:pos="4536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ind w:left="-426" w:right="-233" w:firstLine="426"/>
        <w:jc w:val="center"/>
        <w:textAlignment w:val="baseline"/>
        <w:rPr>
          <w:rFonts w:ascii="Times New Roman" w:eastAsia="Times New Roman" w:hAnsi="Times New Roman" w:cs="Times New Roman"/>
          <w:b/>
          <w:sz w:val="18"/>
          <w:szCs w:val="18"/>
          <w:lang w:val="bg-BG" w:eastAsia="de-DE"/>
        </w:rPr>
      </w:pPr>
    </w:p>
    <w:p w:rsidR="00393D67" w:rsidRDefault="007D26D8">
      <w:pPr>
        <w:rPr>
          <w:lang w:val="bg-BG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35CCABD" wp14:editId="19DA5B53">
            <wp:simplePos x="0" y="0"/>
            <wp:positionH relativeFrom="column">
              <wp:posOffset>2414905</wp:posOffset>
            </wp:positionH>
            <wp:positionV relativeFrom="paragraph">
              <wp:posOffset>32385</wp:posOffset>
            </wp:positionV>
            <wp:extent cx="938530" cy="398780"/>
            <wp:effectExtent l="0" t="0" r="0" b="12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orb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39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CD6BD02" wp14:editId="051DD544">
            <wp:simplePos x="0" y="0"/>
            <wp:positionH relativeFrom="column">
              <wp:posOffset>611505</wp:posOffset>
            </wp:positionH>
            <wp:positionV relativeFrom="paragraph">
              <wp:posOffset>38735</wp:posOffset>
            </wp:positionV>
            <wp:extent cx="972185" cy="353060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nl-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35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648B3598" wp14:editId="4B93E248">
            <wp:simplePos x="0" y="0"/>
            <wp:positionH relativeFrom="column">
              <wp:posOffset>4300855</wp:posOffset>
            </wp:positionH>
            <wp:positionV relativeFrom="paragraph">
              <wp:posOffset>38735</wp:posOffset>
            </wp:positionV>
            <wp:extent cx="779780" cy="432435"/>
            <wp:effectExtent l="0" t="0" r="127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nl-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B88" w:rsidRDefault="00814B88" w:rsidP="00393D67">
      <w:pPr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7D26D8" w:rsidRDefault="007D26D8" w:rsidP="00393D6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3ADE" w:rsidRPr="00463ADE" w:rsidRDefault="00463ADE" w:rsidP="00463ADE">
      <w:pPr>
        <w:jc w:val="center"/>
        <w:rPr>
          <w:rFonts w:ascii="Times New Roman" w:eastAsia="Calibri" w:hAnsi="Times New Roman" w:cs="Times New Roman"/>
          <w:sz w:val="28"/>
          <w:szCs w:val="28"/>
          <w:lang w:val="bg-BG"/>
        </w:rPr>
      </w:pPr>
      <w:bookmarkStart w:id="0" w:name="_GoBack"/>
      <w:bookmarkEnd w:id="0"/>
      <w:r w:rsidRPr="00463ADE">
        <w:rPr>
          <w:rFonts w:ascii="Times New Roman" w:eastAsia="Calibri" w:hAnsi="Times New Roman" w:cs="Times New Roman"/>
          <w:sz w:val="28"/>
          <w:szCs w:val="28"/>
          <w:lang w:val="bg-BG"/>
        </w:rPr>
        <w:t xml:space="preserve">Кръгла маса на тема </w:t>
      </w:r>
      <w:r w:rsidRPr="00463ADE">
        <w:rPr>
          <w:rFonts w:ascii="Times New Roman" w:eastAsia="Calibri" w:hAnsi="Times New Roman" w:cs="Times New Roman"/>
          <w:b/>
          <w:i/>
          <w:sz w:val="28"/>
          <w:szCs w:val="28"/>
          <w:lang w:val="bg-BG"/>
        </w:rPr>
        <w:t>„Социалното договаряне – инструмент за по-добри резултати за хората“.</w:t>
      </w:r>
    </w:p>
    <w:p w:rsidR="00463ADE" w:rsidRPr="00463ADE" w:rsidRDefault="00463ADE" w:rsidP="00463ADE">
      <w:pPr>
        <w:rPr>
          <w:rFonts w:ascii="Times New Roman" w:eastAsia="Calibri" w:hAnsi="Times New Roman" w:cs="Times New Roman"/>
          <w:sz w:val="24"/>
          <w:szCs w:val="24"/>
        </w:rPr>
      </w:pPr>
    </w:p>
    <w:p w:rsidR="00463ADE" w:rsidRPr="00463ADE" w:rsidRDefault="00463ADE" w:rsidP="00463ADE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bg-BG"/>
        </w:rPr>
      </w:pPr>
      <w:r w:rsidRPr="00463ADE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bg-BG"/>
        </w:rPr>
        <w:t>Обобщение</w:t>
      </w:r>
    </w:p>
    <w:p w:rsidR="00463ADE" w:rsidRPr="00463ADE" w:rsidRDefault="00463ADE" w:rsidP="00463ADE">
      <w:pPr>
        <w:rPr>
          <w:rFonts w:ascii="Times New Roman" w:eastAsia="Calibri" w:hAnsi="Times New Roman" w:cs="Times New Roman"/>
          <w:sz w:val="24"/>
          <w:szCs w:val="24"/>
        </w:rPr>
      </w:pPr>
    </w:p>
    <w:p w:rsidR="00463ADE" w:rsidRPr="00463ADE" w:rsidRDefault="00463ADE" w:rsidP="00463ADE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На 19 септември 2013 г. в хотел </w:t>
      </w:r>
      <w:proofErr w:type="spellStart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Принцес</w:t>
      </w:r>
      <w:proofErr w:type="spellEnd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хотел София  се проведе Кръгла маса посветена на социалното договаряне – предизвикателства, възможности, решения. Организатори на кръглата маса бяха Българския център за нестопанско право и Националното сдружение на общините в рамките на проект, подкрепен от Оперативна програма „Развитие на човешки ресурси“ </w:t>
      </w:r>
    </w:p>
    <w:p w:rsidR="00463ADE" w:rsidRPr="00463ADE" w:rsidRDefault="00463ADE" w:rsidP="00463ADE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Calibri" w:eastAsia="Calibri" w:hAnsi="Calibri" w:cs="Times New Roman"/>
          <w:noProof/>
        </w:rPr>
        <w:drawing>
          <wp:anchor distT="24384" distB="76327" distL="138684" distR="195199" simplePos="0" relativeHeight="251668480" behindDoc="1" locked="0" layoutInCell="1" allowOverlap="1" wp14:anchorId="5AF1E31B" wp14:editId="0CA25828">
            <wp:simplePos x="0" y="0"/>
            <wp:positionH relativeFrom="column">
              <wp:posOffset>3349879</wp:posOffset>
            </wp:positionH>
            <wp:positionV relativeFrom="paragraph">
              <wp:posOffset>383794</wp:posOffset>
            </wp:positionV>
            <wp:extent cx="2595372" cy="1460119"/>
            <wp:effectExtent l="38100" t="38100" r="90805" b="102235"/>
            <wp:wrapThrough wrapText="bothSides">
              <wp:wrapPolygon edited="0">
                <wp:start x="0" y="-564"/>
                <wp:lineTo x="-317" y="-282"/>
                <wp:lineTo x="-317" y="21985"/>
                <wp:lineTo x="0" y="22831"/>
                <wp:lineTo x="21880" y="22831"/>
                <wp:lineTo x="22197" y="22267"/>
                <wp:lineTo x="22197" y="4228"/>
                <wp:lineTo x="21880" y="0"/>
                <wp:lineTo x="21880" y="-564"/>
                <wp:lineTo x="0" y="-564"/>
              </wp:wrapPolygon>
            </wp:wrapThrough>
            <wp:docPr id="1" name="Picture 25" descr="C:\Users\Ralitsa\AppData\Local\Microsoft\Windows\Temporary Internet Files\Content.Word\S10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:\Users\Ralitsa\AppData\Local\Microsoft\Windows\Temporary Internet Files\Content.Word\S104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На събитието участваха над 60 представители на общини, НПО-доставчици на социални услуги, представители на държавни институции. </w:t>
      </w:r>
    </w:p>
    <w:p w:rsidR="00463ADE" w:rsidRPr="00463ADE" w:rsidRDefault="00463ADE" w:rsidP="00463ADE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Какво е постигнато и какъв път са извървели партньорите в този процес (общини, НПО и държавни институции) пролича от встъпителните изказвания на говорителите по време на пленарната сесия: господин Лазар Лазаров, Заместник министър на труда и социалната политика, госпожа Ева Жечева, Председател на държавната агенция за закрила на детето и на госпожа Янита Манолова, Заместник Изпълнителен Директор на Агенцията за социално подпомагане.</w:t>
      </w:r>
    </w:p>
    <w:p w:rsidR="00463ADE" w:rsidRPr="00463ADE" w:rsidRDefault="00463ADE" w:rsidP="00463ADE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Ретроспекцията в цифри е, че от 2003 г. до 2012 г.  са възложени  178 социални услуги. Механизмът за социално договаряне се припознава и от общини и НПО и е форма на партньорство, зад която стои възможността за разкриването на иновативни услуги, средство е за обединяване на ресурс и  за повишаване на качеството на предоставяните услуги.</w:t>
      </w:r>
    </w:p>
    <w:p w:rsidR="00463ADE" w:rsidRPr="00463ADE" w:rsidRDefault="00463ADE" w:rsidP="00463ADE">
      <w:pPr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Calibri" w:eastAsia="Calibri" w:hAnsi="Calibri" w:cs="Times New Roman"/>
          <w:noProof/>
        </w:rPr>
        <w:drawing>
          <wp:anchor distT="24384" distB="80264" distL="138684" distR="193675" simplePos="0" relativeHeight="251667456" behindDoc="1" locked="0" layoutInCell="1" allowOverlap="1" wp14:anchorId="4B1CA5BC" wp14:editId="250F07C6">
            <wp:simplePos x="0" y="0"/>
            <wp:positionH relativeFrom="column">
              <wp:posOffset>12700</wp:posOffset>
            </wp:positionH>
            <wp:positionV relativeFrom="paragraph">
              <wp:posOffset>1264920</wp:posOffset>
            </wp:positionV>
            <wp:extent cx="2663190" cy="1498600"/>
            <wp:effectExtent l="38100" t="38100" r="99060" b="101600"/>
            <wp:wrapThrough wrapText="bothSides">
              <wp:wrapPolygon edited="0">
                <wp:start x="0" y="-549"/>
                <wp:lineTo x="-309" y="-275"/>
                <wp:lineTo x="-309" y="21692"/>
                <wp:lineTo x="0" y="22790"/>
                <wp:lineTo x="21940" y="22790"/>
                <wp:lineTo x="22249" y="21692"/>
                <wp:lineTo x="22249" y="4119"/>
                <wp:lineTo x="21940" y="0"/>
                <wp:lineTo x="21940" y="-549"/>
                <wp:lineTo x="0" y="-549"/>
              </wp:wrapPolygon>
            </wp:wrapThrough>
            <wp:docPr id="2" name="Picture 23" descr="C:\Users\Ralitsa\AppData\Local\Microsoft\Windows\Temporary Internet Files\Content.Word\S104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\Users\Ralitsa\AppData\Local\Microsoft\Windows\Temporary Internet Files\Content.Word\S1040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„</w:t>
      </w:r>
      <w:r w:rsidRPr="00463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Недостатъчен размер на единния разходен стандарт. България е единствената страна в ЕС, която не само не запази, но и намали </w:t>
      </w:r>
      <w:r w:rsidRPr="00463ADE">
        <w:rPr>
          <w:rFonts w:ascii="Times New Roman" w:eastAsia="Calibri" w:hAnsi="Times New Roman" w:cs="Times New Roman"/>
          <w:i/>
          <w:sz w:val="24"/>
          <w:szCs w:val="24"/>
          <w:lang w:val="bg-BG"/>
        </w:rPr>
        <w:lastRenderedPageBreak/>
        <w:t>финансирането за социалните дейности и услуги в период на криза</w:t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“ , а също и предизвикателства, като: „</w:t>
      </w:r>
      <w:r w:rsidRPr="00463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 xml:space="preserve">Правната рамка предлага на практика само един вариант за договаряне; Възлагане </w:t>
      </w:r>
      <w:proofErr w:type="spellStart"/>
      <w:r w:rsidRPr="00463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vs</w:t>
      </w:r>
      <w:proofErr w:type="spellEnd"/>
      <w:r w:rsidRPr="00463ADE">
        <w:rPr>
          <w:rFonts w:ascii="Times New Roman" w:eastAsia="Calibri" w:hAnsi="Times New Roman" w:cs="Times New Roman"/>
          <w:i/>
          <w:sz w:val="24"/>
          <w:szCs w:val="24"/>
          <w:lang w:val="bg-BG"/>
        </w:rPr>
        <w:t>. Сътрудничество; Системата за финансиране – „мерене“ на ефективност и ефикасност; Системата за контрол на качеството; Децентрализация – финансова и на правомощия“</w:t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  - бяха засегнати в презентациите на госпожа Теодора Дачева, Заместник Изпълнителен директор на Националното сдружение на общините и на госпожа Надя </w:t>
      </w:r>
      <w:proofErr w:type="spellStart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Шабани</w:t>
      </w:r>
      <w:proofErr w:type="spellEnd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, Програмен директор в Българския център за нестопанско право.</w:t>
      </w:r>
      <w:r w:rsidRPr="00463ADE">
        <w:rPr>
          <w:rFonts w:ascii="Calibri" w:eastAsia="Calibri" w:hAnsi="Calibri" w:cs="Times New Roman"/>
          <w:noProof/>
        </w:rPr>
        <w:t xml:space="preserve"> </w:t>
      </w:r>
    </w:p>
    <w:p w:rsidR="00463ADE" w:rsidRPr="00463ADE" w:rsidRDefault="00463ADE" w:rsidP="00463ADE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По време на дискусиите в групи след пленарната сесия на кръглата маса, се очертаха най-важните предизвикателства, проблеми, но и възможните решения. </w:t>
      </w:r>
    </w:p>
    <w:p w:rsidR="00463ADE" w:rsidRPr="00463ADE" w:rsidRDefault="00463ADE" w:rsidP="00463A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1" locked="0" layoutInCell="1" allowOverlap="1" wp14:anchorId="4CA9EEAD" wp14:editId="2E364215">
            <wp:simplePos x="0" y="0"/>
            <wp:positionH relativeFrom="column">
              <wp:posOffset>2273300</wp:posOffset>
            </wp:positionH>
            <wp:positionV relativeFrom="paragraph">
              <wp:posOffset>1750060</wp:posOffset>
            </wp:positionV>
            <wp:extent cx="3269615" cy="1837055"/>
            <wp:effectExtent l="38100" t="38100" r="102235" b="86995"/>
            <wp:wrapThrough wrapText="bothSides">
              <wp:wrapPolygon edited="0">
                <wp:start x="0" y="-448"/>
                <wp:lineTo x="-252" y="-224"/>
                <wp:lineTo x="-252" y="21279"/>
                <wp:lineTo x="0" y="22399"/>
                <wp:lineTo x="21898" y="22399"/>
                <wp:lineTo x="22150" y="21279"/>
                <wp:lineTo x="22150" y="3360"/>
                <wp:lineTo x="21898" y="0"/>
                <wp:lineTo x="21898" y="-448"/>
                <wp:lineTo x="0" y="-448"/>
              </wp:wrapPolygon>
            </wp:wrapThrough>
            <wp:docPr id="3" name="Picture 22" descr="C:\Users\Ralitsa\AppData\Local\Microsoft\Windows\Temporary Internet Files\Content.Word\S10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litsa\AppData\Local\Microsoft\Windows\Temporary Internet Files\Content.Word\S1040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D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1" locked="0" layoutInCell="1" allowOverlap="1" wp14:anchorId="7291F44C" wp14:editId="6455EB30">
            <wp:simplePos x="0" y="0"/>
            <wp:positionH relativeFrom="column">
              <wp:posOffset>12700</wp:posOffset>
            </wp:positionH>
            <wp:positionV relativeFrom="paragraph">
              <wp:posOffset>302895</wp:posOffset>
            </wp:positionV>
            <wp:extent cx="2734945" cy="1819910"/>
            <wp:effectExtent l="38100" t="38100" r="103505" b="104140"/>
            <wp:wrapThrough wrapText="bothSides">
              <wp:wrapPolygon edited="0">
                <wp:start x="0" y="-452"/>
                <wp:lineTo x="-301" y="-226"/>
                <wp:lineTo x="-301" y="21479"/>
                <wp:lineTo x="0" y="22610"/>
                <wp:lineTo x="21966" y="22610"/>
                <wp:lineTo x="22267" y="21479"/>
                <wp:lineTo x="22267" y="3391"/>
                <wp:lineTo x="21966" y="0"/>
                <wp:lineTo x="21966" y="-452"/>
                <wp:lineTo x="0" y="-452"/>
              </wp:wrapPolygon>
            </wp:wrapThrough>
            <wp:docPr id="4" name="Picture 26" descr="C:\Users\Ralitsa\AppData\Local\Microsoft\Windows\Temporary Internet Files\Content.Word\S10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litsa\AppData\Local\Microsoft\Windows\Temporary Internet Files\Content.Word\S10401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br w:type="page"/>
      </w:r>
    </w:p>
    <w:p w:rsidR="00463ADE" w:rsidRPr="00463ADE" w:rsidRDefault="00463ADE" w:rsidP="00463ADE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2C79B6" wp14:editId="78461CD2">
                <wp:simplePos x="0" y="0"/>
                <wp:positionH relativeFrom="column">
                  <wp:posOffset>42545</wp:posOffset>
                </wp:positionH>
                <wp:positionV relativeFrom="paragraph">
                  <wp:posOffset>-435610</wp:posOffset>
                </wp:positionV>
                <wp:extent cx="5749290" cy="498475"/>
                <wp:effectExtent l="0" t="0" r="22860" b="15875"/>
                <wp:wrapNone/>
                <wp:docPr id="3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9290" cy="4984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ADE" w:rsidRPr="00E05BA4" w:rsidRDefault="00463ADE" w:rsidP="00463A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E05BA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bg-BG"/>
                              </w:rPr>
                              <w:t>ПРЕДИЗВИКАТЕЛСТВА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3.35pt;margin-top:-34.3pt;width:452.7pt;height:3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" fillcolor="#4f81bd" strokecolor="#385d8a" strokeweight="2pt">
                <v:path arrowok="t"/>
                <v:textbox>
                  <w:txbxContent>
                    <w:p w:rsidR="00463ADE" w:rsidRPr="00E05BA4" w:rsidRDefault="00463ADE" w:rsidP="00463AD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g-BG"/>
                        </w:rPr>
                      </w:pPr>
                      <w:r w:rsidRPr="00E05BA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bg-BG"/>
                        </w:rPr>
                        <w:t>ПРЕДИЗВИКАТЕЛСТВА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463ADE" w:rsidRPr="00463ADE" w:rsidRDefault="00463ADE" w:rsidP="00463AD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Проектното финансиране не е равнозначно на устойчивост ( няма гаранции за публично финансиране при добри резултати)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Малко информация на местно ниво за услугите -&gt; „промоция” , уведомяване на потенциални бенефициенти;</w:t>
      </w: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553112C" wp14:editId="0EC6B3E2">
            <wp:simplePos x="0" y="0"/>
            <wp:positionH relativeFrom="column">
              <wp:posOffset>459105</wp:posOffset>
            </wp:positionH>
            <wp:positionV relativeFrom="paragraph">
              <wp:posOffset>18415</wp:posOffset>
            </wp:positionV>
            <wp:extent cx="2438400" cy="1621790"/>
            <wp:effectExtent l="38100" t="38100" r="95250" b="92710"/>
            <wp:wrapThrough wrapText="bothSides">
              <wp:wrapPolygon edited="0">
                <wp:start x="0" y="-507"/>
                <wp:lineTo x="-338" y="-254"/>
                <wp:lineTo x="-338" y="21820"/>
                <wp:lineTo x="0" y="22581"/>
                <wp:lineTo x="21938" y="22581"/>
                <wp:lineTo x="22275" y="20298"/>
                <wp:lineTo x="22275" y="3806"/>
                <wp:lineTo x="21938" y="0"/>
                <wp:lineTo x="21938" y="-507"/>
                <wp:lineTo x="0" y="-507"/>
              </wp:wrapPolygon>
            </wp:wrapThrough>
            <wp:docPr id="5" name="Picture 18" descr="C:\Users\Ralitsa\AppData\Local\Microsoft\Windows\Temporary Internet Files\Content.Word\S104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litsa\AppData\Local\Microsoft\Windows\Temporary Internet Files\Content.Word\S1040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Правна и стратегическа рамка, например стратегия, предвиждаща работа с доброволци,а няма закон за </w:t>
      </w:r>
      <w:proofErr w:type="spellStart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доброволчеството</w:t>
      </w:r>
      <w:proofErr w:type="spellEnd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;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Няма финансиране, което да е насочено пряко към обезпечаване на устойчивост, а тя е свързана с качеството на услугата;</w:t>
      </w: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Много често се изисква  общината да има сграда при планирането на услуги за следващата година;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Дефиниция на видовете социални услуги – не позволява гъвкавост и съответствие на нуждите;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Нужда от повече децентрализация, включително и на правомощия – ДСП оценяват нуждите, но общината е </w:t>
      </w:r>
      <w:proofErr w:type="spellStart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отгворна</w:t>
      </w:r>
      <w:proofErr w:type="spellEnd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за развитие на услугите;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Последна (2012г.) промяна в ЗОП -&gt; включват се социални услуги. Проблеми: критерият (цена) е водещ, банкови гаранции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0137AFB8" wp14:editId="505CDC04">
            <wp:simplePos x="0" y="0"/>
            <wp:positionH relativeFrom="column">
              <wp:posOffset>3578225</wp:posOffset>
            </wp:positionH>
            <wp:positionV relativeFrom="paragraph">
              <wp:posOffset>211455</wp:posOffset>
            </wp:positionV>
            <wp:extent cx="2362200" cy="1570990"/>
            <wp:effectExtent l="38100" t="38100" r="95250" b="86360"/>
            <wp:wrapThrough wrapText="bothSides">
              <wp:wrapPolygon edited="0">
                <wp:start x="0" y="-524"/>
                <wp:lineTo x="-348" y="-262"/>
                <wp:lineTo x="-348" y="21740"/>
                <wp:lineTo x="0" y="22525"/>
                <wp:lineTo x="21948" y="22525"/>
                <wp:lineTo x="22297" y="20954"/>
                <wp:lineTo x="22297" y="3929"/>
                <wp:lineTo x="21948" y="0"/>
                <wp:lineTo x="21948" y="-524"/>
                <wp:lineTo x="0" y="-524"/>
              </wp:wrapPolygon>
            </wp:wrapThrough>
            <wp:docPr id="6" name="Picture 19" descr="C:\Users\Ralitsa\AppData\Local\Microsoft\Windows\Temporary Internet Files\Content.Word\S104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litsa\AppData\Local\Microsoft\Windows\Temporary Internet Files\Content.Word\S1040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Капацитет за планиране на услуги в малки общини ( стратегии за развиване на социални услуги);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Контрол от страна на общината -&gt; може да бъде ефективен само ако услугата е възложена, </w:t>
      </w:r>
      <w:proofErr w:type="spellStart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коагато</w:t>
      </w:r>
      <w:proofErr w:type="spellEnd"/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общината е и доставчик е налице смесване на роли;</w:t>
      </w:r>
    </w:p>
    <w:p w:rsidR="00463ADE" w:rsidRPr="00463ADE" w:rsidRDefault="00463ADE" w:rsidP="00463ADE">
      <w:pPr>
        <w:numPr>
          <w:ilvl w:val="0"/>
          <w:numId w:val="7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Социалните услуги често представляват отчасти образователни и здравни. Няма диференцирано плащане по дейности;</w:t>
      </w:r>
    </w:p>
    <w:p w:rsidR="00463ADE" w:rsidRPr="00463ADE" w:rsidRDefault="00463ADE" w:rsidP="00463AD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jc w:val="both"/>
        <w:rPr>
          <w:rFonts w:ascii="Calibri" w:eastAsia="Calibri" w:hAnsi="Calibri" w:cs="Times New Roman"/>
          <w:lang w:val="bg-BG"/>
        </w:rPr>
      </w:pPr>
    </w:p>
    <w:p w:rsidR="00463ADE" w:rsidRPr="00463ADE" w:rsidRDefault="00463ADE" w:rsidP="00463ADE">
      <w:pPr>
        <w:spacing w:after="0" w:line="240" w:lineRule="auto"/>
        <w:rPr>
          <w:rFonts w:ascii="Calibri" w:eastAsia="Calibri" w:hAnsi="Calibri" w:cs="Times New Roman"/>
          <w:lang w:val="bg-BG"/>
        </w:rPr>
      </w:pPr>
      <w:r w:rsidRPr="00463ADE">
        <w:rPr>
          <w:rFonts w:ascii="Calibri" w:eastAsia="Calibri" w:hAnsi="Calibri" w:cs="Times New Roman"/>
          <w:lang w:val="bg-BG"/>
        </w:rPr>
        <w:br w:type="page"/>
      </w:r>
    </w:p>
    <w:p w:rsidR="00463ADE" w:rsidRPr="00463ADE" w:rsidRDefault="00463ADE" w:rsidP="00463ADE">
      <w:pPr>
        <w:jc w:val="both"/>
        <w:rPr>
          <w:rFonts w:ascii="Calibri" w:eastAsia="Calibri" w:hAnsi="Calibri" w:cs="Times New Roman"/>
          <w:lang w:val="bg-BG"/>
        </w:rPr>
      </w:pPr>
      <w:r w:rsidRPr="00463ADE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C9F03D" wp14:editId="11122E14">
                <wp:simplePos x="0" y="0"/>
                <wp:positionH relativeFrom="column">
                  <wp:posOffset>402590</wp:posOffset>
                </wp:positionH>
                <wp:positionV relativeFrom="paragraph">
                  <wp:posOffset>262890</wp:posOffset>
                </wp:positionV>
                <wp:extent cx="5673725" cy="380365"/>
                <wp:effectExtent l="0" t="0" r="22225" b="19685"/>
                <wp:wrapNone/>
                <wp:docPr id="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3725" cy="3803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ADE" w:rsidRPr="00E05BA4" w:rsidRDefault="00463ADE" w:rsidP="00463AD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E05BA4">
                              <w:rPr>
                                <w:b/>
                                <w:sz w:val="28"/>
                                <w:szCs w:val="28"/>
                                <w:lang w:val="bg-BG"/>
                              </w:rPr>
                              <w:t>ПРОБЛЕМИ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31.7pt;margin-top:20.7pt;width:446.75pt;height:2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" fillcolor="#4f81bd" strokecolor="#385d8a" strokeweight="2pt">
                <v:path arrowok="t"/>
                <v:textbox>
                  <w:txbxContent>
                    <w:p w:rsidR="00463ADE" w:rsidRPr="00E05BA4" w:rsidRDefault="00463ADE" w:rsidP="00463ADE">
                      <w:pPr>
                        <w:jc w:val="center"/>
                        <w:rPr>
                          <w:b/>
                          <w:sz w:val="28"/>
                          <w:szCs w:val="28"/>
                          <w:lang w:val="bg-BG"/>
                        </w:rPr>
                      </w:pPr>
                      <w:r w:rsidRPr="00E05BA4">
                        <w:rPr>
                          <w:b/>
                          <w:sz w:val="28"/>
                          <w:szCs w:val="28"/>
                          <w:lang w:val="bg-BG"/>
                        </w:rPr>
                        <w:t>ПРОБЛЕМИ</w:t>
                      </w:r>
                    </w:p>
                  </w:txbxContent>
                </v:textbox>
              </v:rect>
            </w:pict>
          </mc:Fallback>
        </mc:AlternateContent>
      </w:r>
    </w:p>
    <w:p w:rsidR="00463ADE" w:rsidRPr="00463ADE" w:rsidRDefault="00463ADE" w:rsidP="00463ADE">
      <w:pPr>
        <w:jc w:val="both"/>
        <w:rPr>
          <w:rFonts w:ascii="Calibri" w:eastAsia="Calibri" w:hAnsi="Calibri" w:cs="Times New Roman"/>
          <w:lang w:val="bg-BG"/>
        </w:rPr>
      </w:pPr>
    </w:p>
    <w:p w:rsidR="00463ADE" w:rsidRPr="00463ADE" w:rsidRDefault="00463ADE" w:rsidP="00463AD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numPr>
          <w:ilvl w:val="0"/>
          <w:numId w:val="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017E678C" wp14:editId="695714C3">
            <wp:simplePos x="0" y="0"/>
            <wp:positionH relativeFrom="column">
              <wp:posOffset>462915</wp:posOffset>
            </wp:positionH>
            <wp:positionV relativeFrom="paragraph">
              <wp:posOffset>238760</wp:posOffset>
            </wp:positionV>
            <wp:extent cx="2505710" cy="1673225"/>
            <wp:effectExtent l="38100" t="38100" r="104140" b="98425"/>
            <wp:wrapTight wrapText="bothSides">
              <wp:wrapPolygon edited="0">
                <wp:start x="0" y="-492"/>
                <wp:lineTo x="-328" y="-246"/>
                <wp:lineTo x="-328" y="21887"/>
                <wp:lineTo x="0" y="22625"/>
                <wp:lineTo x="22005" y="22625"/>
                <wp:lineTo x="22334" y="19674"/>
                <wp:lineTo x="22334" y="3689"/>
                <wp:lineTo x="22005" y="0"/>
                <wp:lineTo x="22005" y="-492"/>
                <wp:lineTo x="0" y="-492"/>
              </wp:wrapPolygon>
            </wp:wrapTight>
            <wp:docPr id="7" name="Picture 20" descr="C:\Users\Ralitsa\AppData\Local\Microsoft\Windows\Temporary Internet Files\Content.Word\S104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litsa\AppData\Local\Microsoft\Windows\Temporary Internet Files\Content.Word\S10400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Планиране – планират се много повече услуги ДДД, отколкото могат реално да бъдат финансирани;</w:t>
      </w:r>
    </w:p>
    <w:p w:rsidR="00463ADE" w:rsidRPr="00463ADE" w:rsidRDefault="00463ADE" w:rsidP="00463ADE">
      <w:pPr>
        <w:numPr>
          <w:ilvl w:val="0"/>
          <w:numId w:val="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Не навсякъде има подготвени доставчици;</w:t>
      </w: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463ADE" w:rsidRPr="00463ADE" w:rsidRDefault="00463ADE" w:rsidP="00463ADE">
      <w:pPr>
        <w:numPr>
          <w:ilvl w:val="0"/>
          <w:numId w:val="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Невъзможност за удължаване срока на договора с доставчик с анекс. Трябва нова процедура;</w:t>
      </w:r>
    </w:p>
    <w:p w:rsidR="00463ADE" w:rsidRPr="00463ADE" w:rsidRDefault="00463ADE" w:rsidP="00463ADE">
      <w:pPr>
        <w:numPr>
          <w:ilvl w:val="0"/>
          <w:numId w:val="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Интеграционни добавки – не винаги се използват по предназначение. </w:t>
      </w:r>
    </w:p>
    <w:p w:rsidR="00463ADE" w:rsidRPr="00463ADE" w:rsidRDefault="00463ADE" w:rsidP="00463ADE">
      <w:pPr>
        <w:numPr>
          <w:ilvl w:val="0"/>
          <w:numId w:val="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Чия експертиза е водеща „на входа на услугите” ? Сега – ТЕЛК,а трябва комплексна оценка</w:t>
      </w:r>
    </w:p>
    <w:p w:rsidR="00463ADE" w:rsidRPr="00463ADE" w:rsidRDefault="00463ADE" w:rsidP="00463ADE">
      <w:pPr>
        <w:numPr>
          <w:ilvl w:val="0"/>
          <w:numId w:val="6"/>
        </w:numPr>
        <w:tabs>
          <w:tab w:val="num" w:pos="4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пречи на профилирането на НПО доставчиците и качеството на услугата</w:t>
      </w:r>
    </w:p>
    <w:p w:rsidR="00463ADE" w:rsidRPr="00463ADE" w:rsidRDefault="00463ADE" w:rsidP="00463AD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3C36D86C" wp14:editId="1F197B3B">
            <wp:simplePos x="0" y="0"/>
            <wp:positionH relativeFrom="column">
              <wp:posOffset>1114425</wp:posOffset>
            </wp:positionH>
            <wp:positionV relativeFrom="paragraph">
              <wp:posOffset>137160</wp:posOffset>
            </wp:positionV>
            <wp:extent cx="4402455" cy="2929890"/>
            <wp:effectExtent l="38100" t="38100" r="93345" b="99060"/>
            <wp:wrapTight wrapText="bothSides">
              <wp:wrapPolygon edited="0">
                <wp:start x="0" y="-281"/>
                <wp:lineTo x="-187" y="-140"/>
                <wp:lineTo x="-187" y="21769"/>
                <wp:lineTo x="0" y="22190"/>
                <wp:lineTo x="21778" y="22190"/>
                <wp:lineTo x="21965" y="20224"/>
                <wp:lineTo x="21965" y="2107"/>
                <wp:lineTo x="21778" y="0"/>
                <wp:lineTo x="21778" y="-281"/>
                <wp:lineTo x="0" y="-281"/>
              </wp:wrapPolygon>
            </wp:wrapTight>
            <wp:docPr id="8" name="Picture 17" descr="C:\Users\Ralitsa\AppData\Local\Microsoft\Windows\Temporary Internet Files\Content.Word\S10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litsa\AppData\Local\Microsoft\Windows\Temporary Internet Files\Content.Word\S104010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ADE" w:rsidRPr="00463ADE" w:rsidRDefault="00463ADE" w:rsidP="00463AD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bg-BG"/>
        </w:rPr>
      </w:pPr>
    </w:p>
    <w:p w:rsidR="00463ADE" w:rsidRPr="00463ADE" w:rsidRDefault="00463ADE" w:rsidP="00463ADE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lang w:val="bg-BG"/>
        </w:rPr>
      </w:pPr>
      <w:r w:rsidRPr="00463ADE">
        <w:rPr>
          <w:rFonts w:ascii="Calibri" w:eastAsia="Calibri" w:hAnsi="Calibri" w:cs="Times New Roman"/>
          <w:b/>
          <w:sz w:val="24"/>
          <w:szCs w:val="24"/>
          <w:lang w:val="bg-BG"/>
        </w:rPr>
        <w:br w:type="page"/>
      </w:r>
    </w:p>
    <w:p w:rsidR="00463ADE" w:rsidRPr="00463ADE" w:rsidRDefault="00463ADE" w:rsidP="00463ADE">
      <w:pPr>
        <w:jc w:val="both"/>
        <w:rPr>
          <w:rFonts w:ascii="Calibri" w:eastAsia="Calibri" w:hAnsi="Calibri" w:cs="Times New Roman"/>
          <w:b/>
          <w:sz w:val="24"/>
          <w:szCs w:val="24"/>
          <w:lang w:val="bg-BG"/>
        </w:rPr>
      </w:pPr>
      <w:r w:rsidRPr="00463ADE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9951AA" wp14:editId="27DEA852">
                <wp:simplePos x="0" y="0"/>
                <wp:positionH relativeFrom="column">
                  <wp:posOffset>194945</wp:posOffset>
                </wp:positionH>
                <wp:positionV relativeFrom="paragraph">
                  <wp:posOffset>161290</wp:posOffset>
                </wp:positionV>
                <wp:extent cx="5715000" cy="422275"/>
                <wp:effectExtent l="0" t="0" r="19050" b="15875"/>
                <wp:wrapNone/>
                <wp:docPr id="3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0" cy="4222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63ADE" w:rsidRPr="00E05BA4" w:rsidRDefault="00463ADE" w:rsidP="00463AD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bg-BG"/>
                              </w:rPr>
                            </w:pPr>
                            <w:r w:rsidRPr="00E05BA4">
                              <w:rPr>
                                <w:b/>
                                <w:sz w:val="32"/>
                                <w:szCs w:val="32"/>
                                <w:lang w:val="bg-BG"/>
                              </w:rPr>
                              <w:t>ВЪЗМОЖНИ РЕШЕНИЯ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15.35pt;margin-top:12.7pt;width:450pt;height:3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" fillcolor="#4f81bd" strokecolor="#385d8a" strokeweight="2pt">
                <v:path arrowok="t"/>
                <v:textbox>
                  <w:txbxContent>
                    <w:p w:rsidR="00463ADE" w:rsidRPr="00E05BA4" w:rsidRDefault="00463ADE" w:rsidP="00463ADE">
                      <w:pPr>
                        <w:jc w:val="center"/>
                        <w:rPr>
                          <w:b/>
                          <w:sz w:val="32"/>
                          <w:szCs w:val="32"/>
                          <w:lang w:val="bg-BG"/>
                        </w:rPr>
                      </w:pPr>
                      <w:r w:rsidRPr="00E05BA4">
                        <w:rPr>
                          <w:b/>
                          <w:sz w:val="32"/>
                          <w:szCs w:val="32"/>
                          <w:lang w:val="bg-BG"/>
                        </w:rPr>
                        <w:t>ВЪЗМОЖНИ РЕШЕНИЯ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463ADE" w:rsidRPr="00463ADE" w:rsidRDefault="00463ADE" w:rsidP="00463ADE">
      <w:pPr>
        <w:jc w:val="both"/>
        <w:rPr>
          <w:rFonts w:ascii="Calibri" w:eastAsia="Calibri" w:hAnsi="Calibri" w:cs="Times New Roman"/>
          <w:lang w:val="bg-BG"/>
        </w:rPr>
      </w:pPr>
    </w:p>
    <w:p w:rsidR="00463ADE" w:rsidRPr="00463ADE" w:rsidRDefault="00463ADE" w:rsidP="00463ADE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</w:p>
    <w:p w:rsidR="00463ADE" w:rsidRPr="00463ADE" w:rsidRDefault="00463ADE" w:rsidP="00463ADE">
      <w:pPr>
        <w:numPr>
          <w:ilvl w:val="0"/>
          <w:numId w:val="5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3EC2928" wp14:editId="35F3B56E">
            <wp:simplePos x="0" y="0"/>
            <wp:positionH relativeFrom="column">
              <wp:posOffset>3790315</wp:posOffset>
            </wp:positionH>
            <wp:positionV relativeFrom="paragraph">
              <wp:posOffset>218440</wp:posOffset>
            </wp:positionV>
            <wp:extent cx="2188210" cy="1456055"/>
            <wp:effectExtent l="38100" t="38100" r="97790" b="86995"/>
            <wp:wrapThrough wrapText="bothSides">
              <wp:wrapPolygon edited="0">
                <wp:start x="0" y="-565"/>
                <wp:lineTo x="-376" y="-283"/>
                <wp:lineTo x="-376" y="21760"/>
                <wp:lineTo x="0" y="22608"/>
                <wp:lineTo x="22001" y="22608"/>
                <wp:lineTo x="22001" y="22325"/>
                <wp:lineTo x="22377" y="18086"/>
                <wp:lineTo x="22377" y="4239"/>
                <wp:lineTo x="22001" y="0"/>
                <wp:lineTo x="22001" y="-565"/>
                <wp:lineTo x="0" y="-565"/>
              </wp:wrapPolygon>
            </wp:wrapThrough>
            <wp:docPr id="9" name="Picture 15" descr="C:\Users\Ralitsa\AppData\Local\Microsoft\Windows\Temporary Internet Files\Content.Word\S10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litsa\AppData\Local\Microsoft\Windows\Temporary Internet Files\Content.Word\S10401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Гарантиране на възможности за публично финансиране на успешни услуги с проектно финансиране -&gt; пряко договаряне;</w:t>
      </w: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463ADE" w:rsidRPr="00463ADE" w:rsidRDefault="00463ADE" w:rsidP="00463ADE">
      <w:pPr>
        <w:numPr>
          <w:ilvl w:val="0"/>
          <w:numId w:val="5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Разкриване на нови услуги само след анализ на потребностите, например може да се разшири капацитетът на съществуващата услуга (за малки общини);</w:t>
      </w:r>
    </w:p>
    <w:p w:rsidR="00463ADE" w:rsidRPr="00463ADE" w:rsidRDefault="00463ADE" w:rsidP="00463ADE">
      <w:pPr>
        <w:numPr>
          <w:ilvl w:val="0"/>
          <w:numId w:val="5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(Краткосрочна) промяна в ППЗСП в частта – изискване за сграда на общината при заявяване на финансиране на услуга за следващата година;</w:t>
      </w:r>
    </w:p>
    <w:p w:rsidR="00463ADE" w:rsidRPr="00463ADE" w:rsidRDefault="00463ADE" w:rsidP="00463ADE">
      <w:pPr>
        <w:numPr>
          <w:ilvl w:val="0"/>
          <w:numId w:val="5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Дефиниране и финансиране на дейности, а не просто услуги;</w:t>
      </w:r>
    </w:p>
    <w:p w:rsidR="00463ADE" w:rsidRPr="00463ADE" w:rsidRDefault="00463ADE" w:rsidP="00463ADE">
      <w:pPr>
        <w:numPr>
          <w:ilvl w:val="0"/>
          <w:numId w:val="5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Децентрализация – от ДСП към общините;</w:t>
      </w:r>
    </w:p>
    <w:p w:rsidR="00463ADE" w:rsidRPr="00463ADE" w:rsidRDefault="00463ADE" w:rsidP="00463ADE">
      <w:pPr>
        <w:numPr>
          <w:ilvl w:val="0"/>
          <w:numId w:val="5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(За специфични услуги, социално предприемачество) Промяна / нова правна регламентация относно субсидираната заетост на хора с висока степен на нетрудоспособност;</w:t>
      </w: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463ADE" w:rsidRPr="00463ADE" w:rsidRDefault="00463ADE" w:rsidP="00463ADE">
      <w:pPr>
        <w:numPr>
          <w:ilvl w:val="0"/>
          <w:numId w:val="5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3EA7D73E" wp14:editId="47F92ECE">
            <wp:simplePos x="0" y="0"/>
            <wp:positionH relativeFrom="column">
              <wp:posOffset>429260</wp:posOffset>
            </wp:positionH>
            <wp:positionV relativeFrom="paragraph">
              <wp:posOffset>52070</wp:posOffset>
            </wp:positionV>
            <wp:extent cx="2980055" cy="1980565"/>
            <wp:effectExtent l="38100" t="38100" r="86995" b="95885"/>
            <wp:wrapThrough wrapText="bothSides">
              <wp:wrapPolygon edited="0">
                <wp:start x="0" y="-416"/>
                <wp:lineTo x="-276" y="-208"/>
                <wp:lineTo x="-276" y="21815"/>
                <wp:lineTo x="0" y="22438"/>
                <wp:lineTo x="21816" y="22438"/>
                <wp:lineTo x="22092" y="19945"/>
                <wp:lineTo x="22092" y="3116"/>
                <wp:lineTo x="21816" y="0"/>
                <wp:lineTo x="21816" y="-416"/>
                <wp:lineTo x="0" y="-416"/>
              </wp:wrapPolygon>
            </wp:wrapThrough>
            <wp:docPr id="15" name="Picture 21" descr="C:\Users\Ralitsa\AppData\Local\Microsoft\Windows\Temporary Internet Files\Content.Word\S10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litsa\AppData\Local\Microsoft\Windows\Temporary Internet Files\Content.Word\S104005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Интегрирани услуги -&gt;  финансиране на дейности, планиране и контрол от общините ( децентрализация);</w:t>
      </w:r>
    </w:p>
    <w:p w:rsidR="00463ADE" w:rsidRPr="00463ADE" w:rsidRDefault="00463ADE" w:rsidP="00463ADE">
      <w:pPr>
        <w:numPr>
          <w:ilvl w:val="0"/>
          <w:numId w:val="4"/>
        </w:numPr>
        <w:tabs>
          <w:tab w:val="num" w:pos="72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bg-BG"/>
        </w:rPr>
      </w:pPr>
      <w:r w:rsidRPr="00463ADE">
        <w:rPr>
          <w:rFonts w:ascii="Times New Roman" w:eastAsia="Calibri" w:hAnsi="Times New Roman" w:cs="Times New Roman"/>
          <w:sz w:val="24"/>
          <w:szCs w:val="24"/>
          <w:lang w:val="bg-BG"/>
        </w:rPr>
        <w:t>Пълно предоставяне на единния стандарт и самостоятелно управление на бюджета от доставчика.</w:t>
      </w:r>
      <w:r w:rsidRPr="00463AD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463ADE" w:rsidRPr="00463ADE" w:rsidRDefault="00463ADE" w:rsidP="00463ADE">
      <w:pPr>
        <w:rPr>
          <w:rFonts w:ascii="Calibri" w:eastAsia="Calibri" w:hAnsi="Calibri" w:cs="Times New Roman"/>
          <w:lang w:val="bg-BG"/>
        </w:rPr>
      </w:pPr>
    </w:p>
    <w:p w:rsidR="00463ADE" w:rsidRPr="00463ADE" w:rsidRDefault="00463ADE" w:rsidP="00463ADE">
      <w:pPr>
        <w:rPr>
          <w:rFonts w:ascii="Calibri" w:eastAsia="Calibri" w:hAnsi="Calibri" w:cs="Times New Roman"/>
        </w:rPr>
      </w:pPr>
    </w:p>
    <w:p w:rsidR="00463ADE" w:rsidRPr="00463ADE" w:rsidRDefault="00463ADE" w:rsidP="00463ADE">
      <w:pPr>
        <w:rPr>
          <w:rFonts w:ascii="Calibri" w:eastAsia="Calibri" w:hAnsi="Calibri" w:cs="Times New Roman"/>
        </w:rPr>
      </w:pPr>
    </w:p>
    <w:p w:rsidR="00463ADE" w:rsidRPr="00463ADE" w:rsidRDefault="00463ADE" w:rsidP="00463ADE">
      <w:pPr>
        <w:rPr>
          <w:rFonts w:ascii="Calibri" w:eastAsia="Calibri" w:hAnsi="Calibri" w:cs="Times New Roman"/>
        </w:rPr>
      </w:pPr>
    </w:p>
    <w:p w:rsidR="00463ADE" w:rsidRPr="00463ADE" w:rsidRDefault="00463ADE" w:rsidP="00463ADE">
      <w:pPr>
        <w:rPr>
          <w:rFonts w:ascii="Calibri" w:eastAsia="Calibri" w:hAnsi="Calibri" w:cs="Times New Roman"/>
        </w:rPr>
      </w:pPr>
    </w:p>
    <w:p w:rsidR="00463ADE" w:rsidRPr="00463ADE" w:rsidRDefault="00463ADE" w:rsidP="00463ADE">
      <w:pPr>
        <w:rPr>
          <w:rFonts w:ascii="Calibri" w:eastAsia="Calibri" w:hAnsi="Calibri" w:cs="Times New Roman"/>
          <w:lang w:val="bg-BG"/>
        </w:rPr>
      </w:pPr>
    </w:p>
    <w:p w:rsidR="00463ADE" w:rsidRPr="00463ADE" w:rsidRDefault="00463ADE" w:rsidP="00463ADE">
      <w:pPr>
        <w:rPr>
          <w:rFonts w:ascii="Calibri" w:eastAsia="Calibri" w:hAnsi="Calibri" w:cs="Times New Roman"/>
          <w:lang w:val="bg-BG"/>
        </w:rPr>
      </w:pPr>
    </w:p>
    <w:p w:rsidR="00463ADE" w:rsidRPr="00463ADE" w:rsidRDefault="00463ADE" w:rsidP="00463ADE">
      <w:pPr>
        <w:rPr>
          <w:rFonts w:ascii="Calibri" w:eastAsia="Calibri" w:hAnsi="Calibri" w:cs="Times New Roman"/>
          <w:lang w:val="bg-BG"/>
        </w:rPr>
      </w:pPr>
    </w:p>
    <w:p w:rsidR="00463ADE" w:rsidRPr="00463ADE" w:rsidRDefault="00463ADE" w:rsidP="00463ADE">
      <w:pPr>
        <w:rPr>
          <w:rFonts w:ascii="Calibri" w:eastAsia="Calibri" w:hAnsi="Calibri" w:cs="Times New Roman"/>
          <w:lang w:val="bg-BG"/>
        </w:rPr>
      </w:pPr>
    </w:p>
    <w:p w:rsidR="009A2A71" w:rsidRPr="001A3A0F" w:rsidRDefault="00CB3F72" w:rsidP="00CB3F7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972"/>
        </w:tabs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ab/>
      </w:r>
    </w:p>
    <w:sectPr w:rsidR="009A2A71" w:rsidRPr="001A3A0F" w:rsidSect="00CB3F72">
      <w:footerReference w:type="default" r:id="rId30"/>
      <w:pgSz w:w="12240" w:h="15840"/>
      <w:pgMar w:top="85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A11" w:rsidRDefault="003A4A11" w:rsidP="00814B88">
      <w:pPr>
        <w:spacing w:after="0" w:line="240" w:lineRule="auto"/>
      </w:pPr>
      <w:r>
        <w:separator/>
      </w:r>
    </w:p>
  </w:endnote>
  <w:endnote w:type="continuationSeparator" w:id="0">
    <w:p w:rsidR="003A4A11" w:rsidRDefault="003A4A11" w:rsidP="00814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4B88" w:rsidRDefault="00814B88" w:rsidP="00814B88">
    <w:pPr>
      <w:pBdr>
        <w:top w:val="single" w:sz="4" w:space="1" w:color="auto"/>
      </w:pBd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  <w:lang w:val="bg-BG" w:eastAsia="de-DE"/>
      </w:rPr>
    </w:pPr>
    <w:r w:rsidRPr="001A3A0F">
      <w:rPr>
        <w:rFonts w:ascii="Times New Roman" w:eastAsia="Times New Roman" w:hAnsi="Times New Roman" w:cs="Times New Roman"/>
        <w:sz w:val="16"/>
        <w:szCs w:val="16"/>
        <w:lang w:val="de-DE" w:eastAsia="de-DE"/>
      </w:rPr>
      <w:t>Проект: „Социалното договаряне – инструмент за по-добри</w:t>
    </w:r>
    <w:r w:rsidRPr="001A3A0F">
      <w:rPr>
        <w:rFonts w:ascii="Times New Roman" w:eastAsia="Times New Roman" w:hAnsi="Times New Roman" w:cs="Times New Roman"/>
        <w:sz w:val="16"/>
        <w:szCs w:val="16"/>
        <w:lang w:val="bg-BG" w:eastAsia="de-DE"/>
      </w:rPr>
      <w:t xml:space="preserve"> </w:t>
    </w:r>
    <w:r w:rsidRPr="001A3A0F">
      <w:rPr>
        <w:rFonts w:ascii="Times New Roman" w:eastAsia="Times New Roman" w:hAnsi="Times New Roman" w:cs="Times New Roman"/>
        <w:sz w:val="16"/>
        <w:szCs w:val="16"/>
        <w:lang w:val="de-DE" w:eastAsia="de-DE"/>
      </w:rPr>
      <w:t>резултати за хората”</w:t>
    </w:r>
    <w:r>
      <w:rPr>
        <w:rFonts w:ascii="Times New Roman" w:eastAsia="Times New Roman" w:hAnsi="Times New Roman" w:cs="Times New Roman"/>
        <w:sz w:val="16"/>
        <w:szCs w:val="16"/>
        <w:lang w:val="bg-BG" w:eastAsia="de-DE"/>
      </w:rPr>
      <w:t xml:space="preserve">, </w:t>
    </w:r>
  </w:p>
  <w:p w:rsidR="00814B88" w:rsidRPr="001A3A0F" w:rsidRDefault="00814B88" w:rsidP="00814B88">
    <w:pPr>
      <w:spacing w:after="0" w:line="240" w:lineRule="auto"/>
      <w:jc w:val="center"/>
      <w:rPr>
        <w:rFonts w:ascii="Times New Roman" w:eastAsia="Times New Roman" w:hAnsi="Times New Roman" w:cs="Times New Roman"/>
        <w:sz w:val="16"/>
        <w:szCs w:val="16"/>
        <w:lang w:val="de-DE" w:eastAsia="de-DE"/>
      </w:rPr>
    </w:pPr>
    <w:r w:rsidRPr="001A3A0F">
      <w:rPr>
        <w:rFonts w:ascii="Times New Roman" w:eastAsia="Times New Roman" w:hAnsi="Times New Roman" w:cs="Times New Roman"/>
        <w:sz w:val="16"/>
        <w:szCs w:val="16"/>
        <w:lang w:val="de-DE" w:eastAsia="de-DE"/>
      </w:rPr>
      <w:t>Договор №BG051PO001 – 7.0.07-0104-С0001</w:t>
    </w:r>
  </w:p>
  <w:p w:rsidR="00814B88" w:rsidRPr="001A3A0F" w:rsidRDefault="00814B88" w:rsidP="00814B88">
    <w:pPr>
      <w:tabs>
        <w:tab w:val="left" w:pos="10260"/>
      </w:tabs>
      <w:spacing w:after="0" w:line="240" w:lineRule="auto"/>
      <w:ind w:left="540" w:right="588"/>
      <w:jc w:val="center"/>
      <w:rPr>
        <w:rFonts w:ascii="Times New Roman" w:eastAsia="Times New Roman" w:hAnsi="Times New Roman" w:cs="Times New Roman"/>
        <w:sz w:val="16"/>
        <w:szCs w:val="16"/>
        <w:lang w:val="bg-BG" w:eastAsia="de-DE"/>
      </w:rPr>
    </w:pPr>
    <w:r w:rsidRPr="001A3A0F">
      <w:rPr>
        <w:rFonts w:ascii="Times New Roman" w:eastAsia="Times New Roman" w:hAnsi="Times New Roman" w:cs="Times New Roman"/>
        <w:sz w:val="16"/>
        <w:szCs w:val="16"/>
        <w:lang w:val="de-DE" w:eastAsia="de-DE"/>
      </w:rPr>
      <w:t>Проектът се осъществява с финансовата подкрепа на Оперативна програма “Развитие на човешките ресурси” 2007-2013,</w:t>
    </w:r>
  </w:p>
  <w:p w:rsidR="00814B88" w:rsidRPr="001A3A0F" w:rsidRDefault="00814B88" w:rsidP="00814B88">
    <w:pPr>
      <w:tabs>
        <w:tab w:val="left" w:pos="10260"/>
      </w:tabs>
      <w:spacing w:after="0" w:line="240" w:lineRule="auto"/>
      <w:ind w:left="540" w:right="588"/>
      <w:jc w:val="center"/>
      <w:rPr>
        <w:rFonts w:ascii="Times New Roman" w:eastAsia="Times New Roman" w:hAnsi="Times New Roman" w:cs="Times New Roman"/>
        <w:sz w:val="16"/>
        <w:szCs w:val="16"/>
        <w:lang w:val="de-DE" w:eastAsia="de-DE"/>
      </w:rPr>
    </w:pPr>
    <w:r w:rsidRPr="001A3A0F">
      <w:rPr>
        <w:rFonts w:ascii="Times New Roman" w:eastAsia="Times New Roman" w:hAnsi="Times New Roman" w:cs="Times New Roman"/>
        <w:sz w:val="16"/>
        <w:szCs w:val="16"/>
        <w:lang w:val="de-DE" w:eastAsia="de-DE"/>
      </w:rPr>
      <w:t>съфинансирана от Европейския социален фонд на Европейския съюз</w:t>
    </w:r>
    <w:r>
      <w:rPr>
        <w:rFonts w:ascii="Times New Roman" w:eastAsia="Times New Roman" w:hAnsi="Times New Roman" w:cs="Times New Roman"/>
        <w:sz w:val="16"/>
        <w:szCs w:val="16"/>
        <w:lang w:val="bg-BG" w:eastAsia="de-DE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A11" w:rsidRDefault="003A4A11" w:rsidP="00814B88">
      <w:pPr>
        <w:spacing w:after="0" w:line="240" w:lineRule="auto"/>
      </w:pPr>
      <w:r>
        <w:separator/>
      </w:r>
    </w:p>
  </w:footnote>
  <w:footnote w:type="continuationSeparator" w:id="0">
    <w:p w:rsidR="003A4A11" w:rsidRDefault="003A4A11" w:rsidP="00814B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71EE2"/>
    <w:multiLevelType w:val="hybridMultilevel"/>
    <w:tmpl w:val="E25A5882"/>
    <w:lvl w:ilvl="0" w:tplc="90CC730E">
      <w:start w:val="1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416B2"/>
    <w:multiLevelType w:val="hybridMultilevel"/>
    <w:tmpl w:val="C1A43B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831F83"/>
    <w:multiLevelType w:val="hybridMultilevel"/>
    <w:tmpl w:val="2A207704"/>
    <w:lvl w:ilvl="0" w:tplc="90CC730E">
      <w:start w:val="1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76467"/>
    <w:multiLevelType w:val="hybridMultilevel"/>
    <w:tmpl w:val="8C0E8DFC"/>
    <w:lvl w:ilvl="0" w:tplc="90CC730E">
      <w:start w:val="1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DA6C99"/>
    <w:multiLevelType w:val="hybridMultilevel"/>
    <w:tmpl w:val="F836CC3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C571CF"/>
    <w:multiLevelType w:val="hybridMultilevel"/>
    <w:tmpl w:val="C8CE0FB8"/>
    <w:lvl w:ilvl="0" w:tplc="90CC730E">
      <w:start w:val="13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366D94"/>
    <w:multiLevelType w:val="hybridMultilevel"/>
    <w:tmpl w:val="3D9612E2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60F"/>
    <w:rsid w:val="0008509C"/>
    <w:rsid w:val="00097555"/>
    <w:rsid w:val="000B6164"/>
    <w:rsid w:val="001133AA"/>
    <w:rsid w:val="00144DEA"/>
    <w:rsid w:val="00164394"/>
    <w:rsid w:val="001A3A0F"/>
    <w:rsid w:val="001A458D"/>
    <w:rsid w:val="00203239"/>
    <w:rsid w:val="00273388"/>
    <w:rsid w:val="00282B49"/>
    <w:rsid w:val="002869E2"/>
    <w:rsid w:val="003720AF"/>
    <w:rsid w:val="00393D67"/>
    <w:rsid w:val="003A4A11"/>
    <w:rsid w:val="0045260F"/>
    <w:rsid w:val="00457E13"/>
    <w:rsid w:val="00463ADE"/>
    <w:rsid w:val="005324F3"/>
    <w:rsid w:val="00556494"/>
    <w:rsid w:val="00575D5F"/>
    <w:rsid w:val="00670E32"/>
    <w:rsid w:val="006A2BF6"/>
    <w:rsid w:val="006A4818"/>
    <w:rsid w:val="00730FBF"/>
    <w:rsid w:val="007D26D8"/>
    <w:rsid w:val="007D5732"/>
    <w:rsid w:val="007E06A5"/>
    <w:rsid w:val="00814B88"/>
    <w:rsid w:val="00932874"/>
    <w:rsid w:val="00956CA7"/>
    <w:rsid w:val="009A2A71"/>
    <w:rsid w:val="009B0DF6"/>
    <w:rsid w:val="009C48CB"/>
    <w:rsid w:val="00A76AC3"/>
    <w:rsid w:val="00AF00B7"/>
    <w:rsid w:val="00B33469"/>
    <w:rsid w:val="00B77045"/>
    <w:rsid w:val="00C32733"/>
    <w:rsid w:val="00C420C8"/>
    <w:rsid w:val="00C52B24"/>
    <w:rsid w:val="00C82EF1"/>
    <w:rsid w:val="00CB3F72"/>
    <w:rsid w:val="00D039E1"/>
    <w:rsid w:val="00DC4D0C"/>
    <w:rsid w:val="00E05464"/>
    <w:rsid w:val="00E60257"/>
    <w:rsid w:val="00EB0BE3"/>
    <w:rsid w:val="00F02667"/>
    <w:rsid w:val="00F528FA"/>
    <w:rsid w:val="00F7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20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7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4B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B88"/>
  </w:style>
  <w:style w:type="paragraph" w:styleId="Footer">
    <w:name w:val="footer"/>
    <w:basedOn w:val="Normal"/>
    <w:link w:val="FooterChar"/>
    <w:uiPriority w:val="99"/>
    <w:unhideWhenUsed/>
    <w:rsid w:val="00814B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B88"/>
  </w:style>
  <w:style w:type="paragraph" w:styleId="ListParagraph">
    <w:name w:val="List Paragraph"/>
    <w:basedOn w:val="Normal"/>
    <w:uiPriority w:val="34"/>
    <w:qFormat/>
    <w:rsid w:val="00C52B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20C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7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4B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B88"/>
  </w:style>
  <w:style w:type="paragraph" w:styleId="Footer">
    <w:name w:val="footer"/>
    <w:basedOn w:val="Normal"/>
    <w:link w:val="FooterChar"/>
    <w:uiPriority w:val="99"/>
    <w:unhideWhenUsed/>
    <w:rsid w:val="00814B8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B88"/>
  </w:style>
  <w:style w:type="paragraph" w:styleId="ListParagraph">
    <w:name w:val="List Paragraph"/>
    <w:basedOn w:val="Normal"/>
    <w:uiPriority w:val="34"/>
    <w:qFormat/>
    <w:rsid w:val="00C52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microsoft.com/office/2007/relationships/hdphoto" Target="media/hdphoto5.wdp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CC34E-8EB6-4162-845B-1C60BEC30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BCNL</Company>
  <LinksUpToDate>false</LinksUpToDate>
  <CharactersWithSpaces>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Ralitsa</dc:creator>
  <cp:lastModifiedBy>Ralitsa</cp:lastModifiedBy>
  <cp:revision>2</cp:revision>
  <cp:lastPrinted>2013-08-22T11:46:00Z</cp:lastPrinted>
  <dcterms:created xsi:type="dcterms:W3CDTF">2013-09-25T10:55:00Z</dcterms:created>
  <dcterms:modified xsi:type="dcterms:W3CDTF">2013-09-25T10:55:00Z</dcterms:modified>
</cp:coreProperties>
</file>