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4710113" cy="313746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3137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 съвета за нов сайт на организацията ни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С тази статия и съвети </w:t>
      </w:r>
      <w:r w:rsidDel="00000000" w:rsidR="00000000" w:rsidRPr="00000000">
        <w:rPr>
          <w:rtl w:val="0"/>
        </w:rPr>
        <w:t xml:space="preserve">от сдружение “Образование без раници” искаме да улесним други малки граждански или бизнес организации, които не разполагат с особени ресурси, време и специализирани умения за създаването на нов уебсайт. Надяваме се да могат да стъпят на опита, който натрупахме с подкрепата по проект “Анти-чупливост чрез облачни решения”, финансиран от програма „Кризата като възможност“ на Столична община, администрирана от Асоциация за развитие на София. “Образование без раници” е организация с нестопанска цел в обществена полза с мисията да превежда и адаптира най-добрите в света безплатни (дигитални) образователни ресурси и да подкрепя образователната екосистема в постигането на високи образователни успехи, особено чрез потенциала на новите технологии (повече за нас най-долу). През 2020 г. започнахме да обновяваме сайта си с подкрепата на Фонд “Активни граждани”, а през 2021 г. с подкрепата на Столична община мигрирахме към нов, който по-добре отговаря на нуждите ни и представя работата ни. </w:t>
      </w:r>
      <w:r w:rsidDel="00000000" w:rsidR="00000000" w:rsidRPr="00000000">
        <w:rPr>
          <w:rtl w:val="0"/>
        </w:rPr>
        <w:t xml:space="preserve">Какво научи</w:t>
      </w:r>
      <w:r w:rsidDel="00000000" w:rsidR="00000000" w:rsidRPr="00000000">
        <w:rPr>
          <w:rtl w:val="0"/>
        </w:rPr>
        <w:t xml:space="preserve">хме от процеса </w:t>
      </w:r>
      <w:r w:rsidDel="00000000" w:rsidR="00000000" w:rsidRPr="00000000">
        <w:rPr>
          <w:rtl w:val="0"/>
        </w:rPr>
        <w:t xml:space="preserve">на работа и разговорите с различни консултанти и фирми: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Инструмент за създаване на персонализиран сайт</w:t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Често, за да си направим бързо и лесно сайт, избираме платформи като WordPress, които правят процеса по-опростен, но все още изискват много усилия, за да придобие този сайт собствен облик и да стане нашата “визитка”. Повечето безплатни теми в WordPress не позволяват да разместваме и строим визуално сайта, така както искаме да изглежда. Именно тук идват на помощ билдърите за страници на WordPress.</w:t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Билдърите са инструменти, които ни позволяват да създаваме сайтове за рекордно кратко време, като ни предоставят предварително изградени елементи, които можем визуално да подредим по какъвто и да е начин и да виждаме промените на момента.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Такъв например е Divi Builder, който избрахме и в “Образование без раници”, за да построим новия си сайт, защото: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Divi Builder е един от най-изтънчените билдъри в момента. Той поддържа както визуално редактиране, така и back-end редактиране. Интуитивен и лесен за ползване (включва достъпни менюта, в които са на разположение елементи за плъзгане и пускане) и има разнообразна селекция от силно адаптивни полу-готови дизайни.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Освен това се предлага срещу еднократна такса за доживотна покупка, чрез която се подсигурява и безплатна употреба на важни plug-in-и </w:t>
      </w:r>
      <w:r w:rsidDel="00000000" w:rsidR="00000000" w:rsidRPr="00000000">
        <w:rPr>
          <w:rtl w:val="0"/>
        </w:rPr>
        <w:t xml:space="preserve">(софтуерни приставки за допълнителни функционалности) </w:t>
      </w:r>
      <w:r w:rsidDel="00000000" w:rsidR="00000000" w:rsidRPr="00000000">
        <w:rPr>
          <w:rtl w:val="0"/>
        </w:rPr>
        <w:t xml:space="preserve">от семейството на ElegantThemes - като Bloom, който позволява автоматизацията на записване на нови получатели на месечен бюлетин чрез имейл софтуери като SendInBlue, MailChimp и много други.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Двете лица на онлайн репутацията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Онлайн репутацията на организацията сред (преки) поддръжници и последователи</w:t>
      </w:r>
    </w:p>
    <w:p w:rsidR="00000000" w:rsidDel="00000000" w:rsidP="00000000" w:rsidRDefault="00000000" w:rsidRPr="00000000" w14:paraId="00000015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Покрай създаването на новия ни сайт разбрахме, че модернизирането му и изграждането на удобни за потребителя страници не е достатъчно, за да бъде изградена една положителна онлайн репутация на нашата организация. 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br w:type="textWrapping"/>
        <w:t xml:space="preserve">В неправителствения сектор онлайн репутацията е особено важна, защото тя отразява социалната оценка или универсалното мнение на група от хора относно нашата организация, изразени в онлайн пространството. Съответно, онлайн репутацията може да бъде както положителна и да носи ползи за организацията ни, така и негатива и да ѝ вреди.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Трите най-важни съвета от нас са: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Онлайн репутацията не е само за</w:t>
      </w:r>
      <w:r w:rsidDel="00000000" w:rsidR="00000000" w:rsidRPr="00000000">
        <w:rPr>
          <w:rtl w:val="0"/>
        </w:rPr>
        <w:t xml:space="preserve"> големи бизнеси, но и за малките и неправителствените организации, както и за институциите;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Трябва активно да работим за нея дългосрочно, дори и да е успокояващо позитивна в настоящия момент;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Полезно е да научим как да я контролираме - основният начин е да обърнем повече внимание на нашето представяне в социалните мрежи, комуникацията с нашите последователи там и адекватното ни отношение към недоволните, за да се докажем в най-добрата светлина.</w:t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Онлайн репутацията в Google </w:t>
      </w:r>
      <w:r w:rsidDel="00000000" w:rsidR="00000000" w:rsidRPr="00000000">
        <w:rPr>
          <w:b w:val="1"/>
          <w:i w:val="1"/>
          <w:rtl w:val="0"/>
        </w:rPr>
        <w:t xml:space="preserve">сред по-широките аудитории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Другото лице на онлайн репутацията е онлайн репутацията на нашия домейн. Тази репутация е важна за SEO оптимизацията на нашия сайт или с други думи класирането на страниците от сайта ни в първите три страници на най-голямата и популярна онлайн търсачка - тази на Google. </w:t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 да проверим как се класира нашият домейн сред други сайтове, съществуват инструменти за SEO оптимизация. Измежду тях има безплатни и платени. Благодарение на получената подкрепа от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Animes 3000</w:t>
        </w:r>
      </w:hyperlink>
      <w:r w:rsidDel="00000000" w:rsidR="00000000" w:rsidRPr="00000000">
        <w:rPr>
          <w:rtl w:val="0"/>
        </w:rPr>
        <w:t xml:space="preserve"> ние научихме, че </w:t>
      </w:r>
      <w:r w:rsidDel="00000000" w:rsidR="00000000" w:rsidRPr="00000000">
        <w:rPr>
          <w:rtl w:val="0"/>
        </w:rPr>
        <w:t xml:space="preserve">SEMrush е един от добрите безплатни инструменти за SEO оптимизация, който показва как се представят домейните. С помощта на този инструмент беше направен одит на </w:t>
      </w:r>
      <w:r w:rsidDel="00000000" w:rsidR="00000000" w:rsidRPr="00000000">
        <w:rPr>
          <w:rtl w:val="0"/>
        </w:rPr>
        <w:t xml:space="preserve">бек линковете</w:t>
      </w:r>
      <w:r w:rsidDel="00000000" w:rsidR="00000000" w:rsidRPr="00000000">
        <w:rPr>
          <w:rtl w:val="0"/>
        </w:rPr>
        <w:t xml:space="preserve">, т.е. линковете от други уеб страници, препращащи към нашия сайт. Също така, инструментът позволява да следим: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представянето на нашата страница спрямо конкурентни уебсайтове,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представянето на ключовите ни думи, месечният им обем на търсене,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бек линкове, рефериращи към конкурентните на нашия сайтове </w:t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Като заговорихме за SEO оптимизация, </w:t>
      </w:r>
      <w:r w:rsidDel="00000000" w:rsidR="00000000" w:rsidRPr="00000000">
        <w:rPr>
          <w:rtl w:val="0"/>
        </w:rPr>
        <w:t xml:space="preserve">добре е да се направи </w:t>
      </w:r>
      <w:r w:rsidDel="00000000" w:rsidR="00000000" w:rsidRPr="00000000">
        <w:rPr>
          <w:rtl w:val="0"/>
        </w:rPr>
        <w:t xml:space="preserve">SEO одит на домейна, особено ако се гради нова структура на сайт (ново меню). Този одит ще ни помогне да видим резултата на нашия сайт в Google, преди да го обновим и да мигрираме старите линкове към новите, за да пуснем новия ни сайт в добро състояние спрямо класирането му в Google. Google имат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официален наръчник за SEO оптимизация</w:t>
        </w:r>
      </w:hyperlink>
      <w:r w:rsidDel="00000000" w:rsidR="00000000" w:rsidRPr="00000000">
        <w:rPr>
          <w:rtl w:val="0"/>
        </w:rPr>
        <w:t xml:space="preserve">, в който са описани добрите практики. Следването на официалните препоръки е достатъчно за повечето бизнеси, а опитите за подобряване на резултата чрез различни трикове дават твърде ограничен резултат.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Един такъв одит съдържа още информация и за </w:t>
      </w:r>
      <w:r w:rsidDel="00000000" w:rsidR="00000000" w:rsidRPr="00000000">
        <w:rPr>
          <w:b w:val="1"/>
          <w:i w:val="1"/>
          <w:rtl w:val="0"/>
        </w:rPr>
        <w:t xml:space="preserve">скоростта на зареждане на сайта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Тя е един от най-важните аспекти на онлайн репутацията. Нека бъдем честни, никой от нас няма търпение да чака повече от три секунди, за да се зареди страницата, върху която е кликнал. Нашите колеги от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 Motion</w:t>
        </w:r>
      </w:hyperlink>
      <w:r w:rsidDel="00000000" w:rsidR="00000000" w:rsidRPr="00000000">
        <w:rPr>
          <w:rtl w:val="0"/>
        </w:rPr>
        <w:t xml:space="preserve"> - фирма за разработка на софтуер и уеб сайтове, с които работим по оптимизацията на скоростта на зареждане на сайта, ни показаха какви са изискванията и препоръките по тази тема от Google, а именно, че </w:t>
      </w:r>
      <w:r w:rsidDel="00000000" w:rsidR="00000000" w:rsidRPr="00000000">
        <w:rPr>
          <w:rtl w:val="0"/>
        </w:rPr>
        <w:t xml:space="preserve">времето за зареждане на сайта “First Contentful Paint” трябва да е до 2 секунди; „Speed Index” е желателно да бъде под 4.3 секунди и “Largest Contentful Paint” трябва да бъде под 2.5 секунди, за да бъде страницата ни в „зелената“ графа като добри резултати за скорост.</w:t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 да</w:t>
      </w:r>
      <w:r w:rsidDel="00000000" w:rsidR="00000000" w:rsidRPr="00000000">
        <w:rPr>
          <w:rtl w:val="0"/>
        </w:rPr>
        <w:t xml:space="preserve"> проверим скоростта на сайта си, трябва да отидем в официалния инструмент на </w:t>
      </w:r>
      <w:r w:rsidDel="00000000" w:rsidR="00000000" w:rsidRPr="00000000">
        <w:rPr>
          <w:rtl w:val="0"/>
        </w:rPr>
        <w:t xml:space="preserve">Google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Google PageSpeed Insights</w:t>
        </w:r>
      </w:hyperlink>
      <w:r w:rsidDel="00000000" w:rsidR="00000000" w:rsidRPr="00000000">
        <w:rPr>
          <w:rtl w:val="0"/>
        </w:rPr>
        <w:t xml:space="preserve">. Хубаво е и да проверим скоростта на сайта за мобилни устройства, тъй като в последно време потребители залагат все повече на тях и са най-важни за Google. След проверката на скоростта на сайта, самият инструмент ще ни даде подробно описание какво препоръчва да бъде поправено в сайта.</w:t>
      </w:r>
    </w:p>
    <w:p w:rsidR="00000000" w:rsidDel="00000000" w:rsidP="00000000" w:rsidRDefault="00000000" w:rsidRPr="00000000" w14:paraId="0000002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Ако резултатите ви в PageSpeed са лоши, можете да ги повишите. Повишаването на скоростта се изразява както чрез софтуерно оптимизиране, така и чрез хардуерно (обикновено преминаване на по-скъп хостинг план с повече ресурси). В нашия случай нашите любезни партньори от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Superhosting.bg</w:t>
        </w:r>
      </w:hyperlink>
      <w:r w:rsidDel="00000000" w:rsidR="00000000" w:rsidRPr="00000000">
        <w:rPr>
          <w:rtl w:val="0"/>
        </w:rPr>
        <w:t xml:space="preserve"> ни предоставят безплатно плана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СуперПро</w:t>
        </w:r>
      </w:hyperlink>
      <w:r w:rsidDel="00000000" w:rsidR="00000000" w:rsidRPr="00000000">
        <w:rPr>
          <w:rtl w:val="0"/>
        </w:rPr>
        <w:t xml:space="preserve"> под формата на годишно дарение, в подкрепа на каузите, за които работим.</w:t>
      </w:r>
    </w:p>
    <w:p w:rsidR="00000000" w:rsidDel="00000000" w:rsidP="00000000" w:rsidRDefault="00000000" w:rsidRPr="00000000" w14:paraId="0000003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 софтуерното оптимизиране има много какво да се напише. Това, което ние можем да ви посъветваме, благодарение на консултациите ни с Webmotion, е: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Да се анализират причините за забавяне на зареждането на страницата с Google PageSpeed Insights. В нашия случай, основен проблем се оказа, че сървърът генерира бавно първоначалният HTML код - метриката "time to first byte".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Да се оптимизира бързината на зареждане на HTML кода чрез анализ на SQL заявките с WordPress приставката "Query Monitor". С помощта на този инструмент определихме кои plug-in-и забавят зареждането на уеб сайта и ги заменихме. Също така, премахнахме заявки към външни ресурси.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Да се направи кеширане, което, опростено казано, прави копие на страниците от сайта, но в чист опростен код, без излишни заявки към базата данни, което ускорява значително сайта. За сайтове, изградени с Wordpress и Divi Builder, се препоръчва безплатния plug-in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W3 Total Cache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Да се преформатират всички снимки на сайта в правилната резолюция - както ще се визуализират на екрана, и с подходящ формат (webp, jpg, png) и компресия.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Това, разбира се, не е изчерпателен списък и сме наясно, че има още много по темата за онлайн репутацията, но е добър старт за малки организации от бизнеса или неправителствения сектор, които често </w:t>
      </w:r>
      <w:r w:rsidDel="00000000" w:rsidR="00000000" w:rsidRPr="00000000">
        <w:rPr>
          <w:rtl w:val="0"/>
        </w:rPr>
        <w:t xml:space="preserve">имат ограничени средства за такъв тип дейност</w:t>
      </w:r>
      <w:r w:rsidDel="00000000" w:rsidR="00000000" w:rsidRPr="00000000">
        <w:rPr>
          <w:rtl w:val="0"/>
        </w:rPr>
        <w:t xml:space="preserve"> или зависят от дарения на последователите си, насочени пряко и най-вече към каузите им.</w:t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Накрая искаме да ви дадем един бонус съвет: ако сте изправени пред въпроса дали да съставяте </w:t>
      </w:r>
      <w:r w:rsidDel="00000000" w:rsidR="00000000" w:rsidRPr="00000000">
        <w:rPr>
          <w:b w:val="1"/>
          <w:i w:val="1"/>
          <w:rtl w:val="0"/>
        </w:rPr>
        <w:t xml:space="preserve">URL адреса на </w:t>
      </w:r>
      <w:r w:rsidDel="00000000" w:rsidR="00000000" w:rsidRPr="00000000">
        <w:rPr>
          <w:b w:val="1"/>
          <w:i w:val="1"/>
          <w:rtl w:val="0"/>
        </w:rPr>
        <w:t xml:space="preserve">сайта или страниците</w:t>
      </w:r>
      <w:r w:rsidDel="00000000" w:rsidR="00000000" w:rsidRPr="00000000">
        <w:rPr>
          <w:b w:val="1"/>
          <w:i w:val="1"/>
          <w:rtl w:val="0"/>
        </w:rPr>
        <w:t xml:space="preserve"> му на кирилица, на латиница или на английски език</w:t>
      </w:r>
      <w:r w:rsidDel="00000000" w:rsidR="00000000" w:rsidRPr="00000000">
        <w:rPr>
          <w:rtl w:val="0"/>
        </w:rPr>
        <w:t xml:space="preserve">, нашето мнение е: </w:t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Поради способността на Google да транслитерира експертите твърдят, че </w:t>
      </w:r>
      <w:r w:rsidDel="00000000" w:rsidR="00000000" w:rsidRPr="00000000">
        <w:rPr>
          <w:rtl w:val="0"/>
        </w:rPr>
        <w:t xml:space="preserve">URL адресите на латиница и на кирилица се разпознават еднакво от Google. URL адреси, изписани на кирилица, обаче могат да създадат множество проблеми: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невъзможност за разчитане от потребителите понякога, тъй като символите на кирилица се налага да се кодират,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трудности при споделянето им в различни приложения и социални медии,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въпреки, че URL адреси на кирилица се поддържат от Google, са възможни трудности при индексирането на тези адреси от някои търсачки,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технически проблеми с някои видове софтуер при достигане на максималната дължина на URL адресите, което се случва лесно, поради кодирането на символите на кирилица.</w:t>
      </w:r>
    </w:p>
    <w:p w:rsidR="00000000" w:rsidDel="00000000" w:rsidP="00000000" w:rsidRDefault="00000000" w:rsidRPr="00000000" w14:paraId="0000004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Ето и някои ресурси за информация, препоръчани от Web Motion: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jc w:val="both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Видео на Мът Кътс</w:t>
        </w:r>
      </w:hyperlink>
      <w:r w:rsidDel="00000000" w:rsidR="00000000" w:rsidRPr="00000000">
        <w:rPr>
          <w:rtl w:val="0"/>
        </w:rPr>
        <w:t xml:space="preserve">, главен инженер в Google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jc w:val="both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Статия</w:t>
        </w:r>
      </w:hyperlink>
      <w:r w:rsidDel="00000000" w:rsidR="00000000" w:rsidRPr="00000000">
        <w:rPr>
          <w:rtl w:val="0"/>
        </w:rPr>
        <w:t xml:space="preserve"> за поддържаната дължина на URL адресите</w:t>
      </w:r>
    </w:p>
    <w:p w:rsidR="00000000" w:rsidDel="00000000" w:rsidP="00000000" w:rsidRDefault="00000000" w:rsidRPr="00000000" w14:paraId="0000004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 да имаме транслитерирани адреси, без да се чудим всеки път как да ги напишем ръчно, можем да използваме plug-in-а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Cyr-Cho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 англоезичната версия на страницата ви, добавянето на "/en/" във всеки URL от сайта ви има значение, защото търсачките (и някои потребители) разглеждат "/en/" като директория (раздел) в уеб сайта и е важно "/en/" да присъства. Чрез тази директория URL адресите предават послание за структурата: "английската версия представлява отделен раздел в нашия сайт".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Тази публикация е подкрепена по проект “Анти-чупливост чрез облачни решения” на сдружение “Образование без раници”, финансиран от програма „Кризата като възможност“ на Столична община, администрирана от Асоциация за развитие на София.</w:t>
      </w:r>
    </w:p>
    <w:p w:rsidR="00000000" w:rsidDel="00000000" w:rsidP="00000000" w:rsidRDefault="00000000" w:rsidRPr="00000000" w14:paraId="0000004B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За “Образование без раници”: “Образование без раници“, сдружение в обществена полза, превежда и адаптира най-добрите в света безплатни образователни ресурси и подкрепя учащите, учителите, семейството, институциите и всички, ангажирани с образованието, в постигането на високи образователни успехи. Консултира институциите, обучава учители и директори за подобряване на процесите на преподаване и учене, с акцент дигитализация и използването на безплатни образователни инструменти и ресурси. Също така е организацията зад българската версия на „Кан Академия“</w:t>
      </w:r>
      <w:r w:rsidDel="00000000" w:rsidR="00000000" w:rsidRPr="00000000">
        <w:rPr>
          <w:rtl w:val="0"/>
        </w:rPr>
        <w:t xml:space="preserve"> (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bg.khanacademy.org</w:t>
        </w:r>
      </w:hyperlink>
      <w:r w:rsidDel="00000000" w:rsidR="00000000" w:rsidRPr="00000000">
        <w:rPr>
          <w:rtl w:val="0"/>
        </w:rPr>
        <w:t xml:space="preserve">) - </w:t>
      </w:r>
      <w:r w:rsidDel="00000000" w:rsidR="00000000" w:rsidRPr="00000000">
        <w:rPr>
          <w:i w:val="1"/>
          <w:rtl w:val="0"/>
        </w:rPr>
        <w:t xml:space="preserve">най-мащабната безплатна платформа за общо образование в света. Съдържа над 14 000 видео урока и над 100 000 интерактивни упражнения (към май 2021 г.), най-вече по учебните предмети от 1-ви до 12-и клас, подготвителни модули от университетското образование и множество уроци от общокултурен характер. Те са вградени в учебна социална мрежа, в която всеки учи със собствено темпо и с подкрепа на самата платформа, а учителите могат да управляват виртуални класове, да следят напредъка и да подкрепят учащите според нуждите им. С различни инструменти Кан Академия насърчава "ученето до майсторство" и усвояването на ключови компетентности на 100%. Платформата дава равен шанс за отлични знания и умения на абсолютно всички деца в България - наравно с над 102 млн. потребители по целия свят (към май 2021 г.).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uperhosting.bg/" TargetMode="External"/><Relationship Id="rId10" Type="http://schemas.openxmlformats.org/officeDocument/2006/relationships/hyperlink" Target="https://developers.google.com/speed/pagespeed/insights/" TargetMode="External"/><Relationship Id="rId13" Type="http://schemas.openxmlformats.org/officeDocument/2006/relationships/hyperlink" Target="https://bg.wordpress.org/plugins/w3-total-cache/" TargetMode="External"/><Relationship Id="rId12" Type="http://schemas.openxmlformats.org/officeDocument/2006/relationships/hyperlink" Target="https://www.superhosting.bg/web-hosting-compare-hosting-plans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motion.bg/" TargetMode="External"/><Relationship Id="rId15" Type="http://schemas.openxmlformats.org/officeDocument/2006/relationships/hyperlink" Target="https://stackoverflow.com/questions/417142/what-is-the-maximum-length-of-a-url-in-different-browsers" TargetMode="External"/><Relationship Id="rId14" Type="http://schemas.openxmlformats.org/officeDocument/2006/relationships/hyperlink" Target="https://www.youtube.com/watch?v=suTDT6-Q8NE" TargetMode="External"/><Relationship Id="rId17" Type="http://schemas.openxmlformats.org/officeDocument/2006/relationships/hyperlink" Target="https://bg.khanacademy.org/" TargetMode="External"/><Relationship Id="rId16" Type="http://schemas.openxmlformats.org/officeDocument/2006/relationships/hyperlink" Target="https://wordpress.org/plugins/wp-cyr-cho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nimes3000.net/" TargetMode="External"/><Relationship Id="rId8" Type="http://schemas.openxmlformats.org/officeDocument/2006/relationships/hyperlink" Target="https://developers.google.com/search/docs/beginner/seo-starter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